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05DA" w14:textId="4E8BC831" w:rsidR="007268C4" w:rsidRDefault="002E51AF" w:rsidP="00EE225D">
      <w:pPr>
        <w:pStyle w:val="BodyText"/>
        <w:ind w:left="3772"/>
        <w:jc w:val="both"/>
        <w:rPr>
          <w:rFonts w:ascii="Times New Roman"/>
        </w:rPr>
      </w:pPr>
      <w:r>
        <w:rPr>
          <w:rFonts w:ascii="Times New Roman"/>
          <w:noProof/>
        </w:rPr>
        <w:drawing>
          <wp:anchor distT="0" distB="0" distL="114300" distR="114300" simplePos="0" relativeHeight="251658240" behindDoc="0" locked="0" layoutInCell="1" allowOverlap="1" wp14:anchorId="56F71316" wp14:editId="4C4388F7">
            <wp:simplePos x="0" y="0"/>
            <wp:positionH relativeFrom="column">
              <wp:posOffset>62865</wp:posOffset>
            </wp:positionH>
            <wp:positionV relativeFrom="paragraph">
              <wp:posOffset>38100</wp:posOffset>
            </wp:positionV>
            <wp:extent cx="2459355" cy="86106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9355" cy="8610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rPr>
        <w:drawing>
          <wp:anchor distT="0" distB="0" distL="114300" distR="114300" simplePos="0" relativeHeight="251664384" behindDoc="1" locked="0" layoutInCell="1" allowOverlap="1" wp14:anchorId="7FD17677" wp14:editId="298BB7EE">
            <wp:simplePos x="0" y="0"/>
            <wp:positionH relativeFrom="column">
              <wp:posOffset>4207510</wp:posOffset>
            </wp:positionH>
            <wp:positionV relativeFrom="paragraph">
              <wp:posOffset>11430</wp:posOffset>
            </wp:positionV>
            <wp:extent cx="1181796" cy="1204928"/>
            <wp:effectExtent l="0" t="0" r="0" b="0"/>
            <wp:wrapNone/>
            <wp:docPr id="2" name="Picture 2" descr="HDS Accredited with Exemplary Standing - At Hotel Dieu Shaver - Hotel Dieu  Sh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DS Accredited with Exemplary Standing - At Hotel Dieu Shaver - Hotel Dieu  Shave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81796" cy="12049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rPr>
        <w:drawing>
          <wp:anchor distT="0" distB="0" distL="114300" distR="114300" simplePos="0" relativeHeight="251662336" behindDoc="0" locked="0" layoutInCell="1" allowOverlap="1" wp14:anchorId="4A16D761" wp14:editId="653BE69F">
            <wp:simplePos x="0" y="0"/>
            <wp:positionH relativeFrom="column">
              <wp:posOffset>5374640</wp:posOffset>
            </wp:positionH>
            <wp:positionV relativeFrom="paragraph">
              <wp:posOffset>7620</wp:posOffset>
            </wp:positionV>
            <wp:extent cx="1294130" cy="1209675"/>
            <wp:effectExtent l="0" t="0" r="1270" b="952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471D6" w14:textId="6AE6992E" w:rsidR="007268C4" w:rsidRDefault="007268C4">
      <w:pPr>
        <w:pStyle w:val="BodyText"/>
        <w:spacing w:before="6"/>
        <w:rPr>
          <w:rFonts w:ascii="Times New Roman"/>
          <w:sz w:val="4"/>
        </w:rPr>
      </w:pPr>
    </w:p>
    <w:p w14:paraId="63D34D2D" w14:textId="5FB1475F" w:rsidR="00EE225D" w:rsidRDefault="00EE225D">
      <w:pPr>
        <w:pStyle w:val="BodyText"/>
        <w:spacing w:before="6"/>
        <w:rPr>
          <w:rFonts w:ascii="Times New Roman"/>
          <w:sz w:val="4"/>
        </w:rPr>
      </w:pPr>
    </w:p>
    <w:p w14:paraId="32B5943C" w14:textId="3C5EB0F8" w:rsidR="00EE225D" w:rsidRDefault="00EE225D">
      <w:pPr>
        <w:pStyle w:val="BodyText"/>
        <w:spacing w:before="6"/>
        <w:rPr>
          <w:rFonts w:ascii="Times New Roman"/>
          <w:sz w:val="4"/>
        </w:rPr>
      </w:pPr>
    </w:p>
    <w:p w14:paraId="051B0A86" w14:textId="3089F114" w:rsidR="00EE225D" w:rsidRPr="00EE225D" w:rsidRDefault="00EE225D" w:rsidP="00EE225D"/>
    <w:p w14:paraId="44F7534B" w14:textId="5F434A39" w:rsidR="00EE225D" w:rsidRDefault="00EE225D" w:rsidP="00EE225D">
      <w:pPr>
        <w:rPr>
          <w:rFonts w:ascii="Times New Roman" w:eastAsia="Calibri" w:hAnsi="Calibri" w:cs="Calibri"/>
          <w:sz w:val="4"/>
          <w:szCs w:val="20"/>
        </w:rPr>
      </w:pPr>
    </w:p>
    <w:p w14:paraId="33834EB7" w14:textId="62ED1EFE" w:rsidR="00EE225D" w:rsidRDefault="00EE225D" w:rsidP="00EE225D">
      <w:pPr>
        <w:rPr>
          <w:rFonts w:ascii="Times New Roman" w:eastAsia="Calibri" w:hAnsi="Calibri" w:cs="Calibri"/>
          <w:sz w:val="4"/>
          <w:szCs w:val="20"/>
        </w:rPr>
      </w:pPr>
    </w:p>
    <w:p w14:paraId="056B62E2" w14:textId="14BD9BF9" w:rsidR="00EE225D" w:rsidRDefault="00EE225D" w:rsidP="00EE225D"/>
    <w:p w14:paraId="09DEEE38" w14:textId="162AC4EB" w:rsidR="00EE225D" w:rsidRDefault="00EE225D" w:rsidP="00EE225D"/>
    <w:p w14:paraId="01D13BEC" w14:textId="6E50B053" w:rsidR="002E51AF" w:rsidRDefault="002E51AF" w:rsidP="00EE225D"/>
    <w:p w14:paraId="28894409" w14:textId="3503C5B1" w:rsidR="002E51AF" w:rsidRDefault="002E51AF" w:rsidP="00EE225D"/>
    <w:p w14:paraId="6CC3E885" w14:textId="32BC32A0" w:rsidR="002E51AF" w:rsidRDefault="002E51AF" w:rsidP="00EE225D"/>
    <w:p w14:paraId="78EEE4C9" w14:textId="638BE900" w:rsidR="002E51AF" w:rsidRDefault="002E51AF" w:rsidP="00EE225D"/>
    <w:p w14:paraId="09767FBE" w14:textId="77777777" w:rsidR="002E51AF" w:rsidRPr="00EE225D" w:rsidRDefault="002E51AF" w:rsidP="00EE225D"/>
    <w:tbl>
      <w:tblPr>
        <w:tblW w:w="1091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3209"/>
        <w:gridCol w:w="2251"/>
        <w:gridCol w:w="3277"/>
      </w:tblGrid>
      <w:tr w:rsidR="007268C4" w14:paraId="3C8A00C9" w14:textId="77777777" w:rsidTr="00970CAA">
        <w:trPr>
          <w:trHeight w:val="287"/>
        </w:trPr>
        <w:tc>
          <w:tcPr>
            <w:tcW w:w="2179" w:type="dxa"/>
            <w:shd w:val="clear" w:color="auto" w:fill="DBE4F0"/>
          </w:tcPr>
          <w:p w14:paraId="430FD91D" w14:textId="77777777" w:rsidR="007268C4" w:rsidRDefault="00267159">
            <w:pPr>
              <w:pStyle w:val="TableParagraph"/>
              <w:spacing w:before="54"/>
              <w:rPr>
                <w:b/>
                <w:sz w:val="18"/>
              </w:rPr>
            </w:pPr>
            <w:r>
              <w:rPr>
                <w:b/>
                <w:sz w:val="18"/>
              </w:rPr>
              <w:t>Job Title:</w:t>
            </w:r>
          </w:p>
        </w:tc>
        <w:tc>
          <w:tcPr>
            <w:tcW w:w="8737" w:type="dxa"/>
            <w:gridSpan w:val="3"/>
          </w:tcPr>
          <w:p w14:paraId="5208F41E" w14:textId="6FFD3A3E" w:rsidR="007268C4" w:rsidRDefault="00333AC1">
            <w:pPr>
              <w:pStyle w:val="TableParagraph"/>
              <w:spacing w:before="54"/>
              <w:rPr>
                <w:b/>
                <w:sz w:val="18"/>
              </w:rPr>
            </w:pPr>
            <w:r w:rsidRPr="00333AC1">
              <w:rPr>
                <w:b/>
                <w:sz w:val="18"/>
              </w:rPr>
              <w:t>Marketing and Communications Coordinator</w:t>
            </w:r>
          </w:p>
        </w:tc>
      </w:tr>
      <w:tr w:rsidR="007268C4" w14:paraId="49BDD8ED" w14:textId="77777777" w:rsidTr="00970CAA">
        <w:trPr>
          <w:trHeight w:val="556"/>
        </w:trPr>
        <w:tc>
          <w:tcPr>
            <w:tcW w:w="2179" w:type="dxa"/>
            <w:shd w:val="clear" w:color="auto" w:fill="DBE4F0"/>
          </w:tcPr>
          <w:p w14:paraId="154CE95A" w14:textId="77777777" w:rsidR="007268C4" w:rsidRDefault="00267159">
            <w:pPr>
              <w:pStyle w:val="TableParagraph"/>
              <w:spacing w:before="54"/>
              <w:rPr>
                <w:b/>
                <w:sz w:val="18"/>
              </w:rPr>
            </w:pPr>
            <w:r>
              <w:rPr>
                <w:b/>
                <w:sz w:val="18"/>
              </w:rPr>
              <w:t>Department/Group:</w:t>
            </w:r>
          </w:p>
        </w:tc>
        <w:tc>
          <w:tcPr>
            <w:tcW w:w="3209" w:type="dxa"/>
          </w:tcPr>
          <w:p w14:paraId="42A0DC5D" w14:textId="44C62876" w:rsidR="007268C4" w:rsidRDefault="00444E94">
            <w:pPr>
              <w:pStyle w:val="TableParagraph"/>
              <w:spacing w:before="59"/>
              <w:rPr>
                <w:sz w:val="18"/>
              </w:rPr>
            </w:pPr>
            <w:r>
              <w:rPr>
                <w:sz w:val="18"/>
              </w:rPr>
              <w:t>Staff</w:t>
            </w:r>
          </w:p>
        </w:tc>
        <w:tc>
          <w:tcPr>
            <w:tcW w:w="2251" w:type="dxa"/>
            <w:shd w:val="clear" w:color="auto" w:fill="DBE4F0"/>
          </w:tcPr>
          <w:p w14:paraId="3032BE3E" w14:textId="4365A862" w:rsidR="007268C4" w:rsidRDefault="00267159">
            <w:pPr>
              <w:pStyle w:val="TableParagraph"/>
              <w:spacing w:before="54"/>
              <w:ind w:left="108" w:right="223"/>
              <w:rPr>
                <w:b/>
                <w:sz w:val="18"/>
              </w:rPr>
            </w:pPr>
            <w:r>
              <w:rPr>
                <w:b/>
                <w:sz w:val="18"/>
              </w:rPr>
              <w:t>Position Type (FT, PT, Relief, etc.):</w:t>
            </w:r>
          </w:p>
        </w:tc>
        <w:tc>
          <w:tcPr>
            <w:tcW w:w="3277" w:type="dxa"/>
          </w:tcPr>
          <w:p w14:paraId="25B91DED" w14:textId="4937744C" w:rsidR="007268C4" w:rsidRDefault="00444E94">
            <w:pPr>
              <w:pStyle w:val="TableParagraph"/>
              <w:spacing w:before="59"/>
              <w:ind w:left="108"/>
              <w:rPr>
                <w:sz w:val="18"/>
              </w:rPr>
            </w:pPr>
            <w:r>
              <w:rPr>
                <w:sz w:val="18"/>
              </w:rPr>
              <w:t xml:space="preserve">Contract Temporary </w:t>
            </w:r>
            <w:r w:rsidR="00F41034">
              <w:rPr>
                <w:sz w:val="18"/>
              </w:rPr>
              <w:t>Full</w:t>
            </w:r>
            <w:r w:rsidR="00267159">
              <w:rPr>
                <w:sz w:val="18"/>
              </w:rPr>
              <w:t xml:space="preserve"> Time</w:t>
            </w:r>
          </w:p>
        </w:tc>
      </w:tr>
      <w:tr w:rsidR="007268C4" w14:paraId="1C3021B1" w14:textId="77777777" w:rsidTr="00970CAA">
        <w:trPr>
          <w:trHeight w:val="493"/>
        </w:trPr>
        <w:tc>
          <w:tcPr>
            <w:tcW w:w="2179" w:type="dxa"/>
            <w:shd w:val="clear" w:color="auto" w:fill="DBE4F0"/>
          </w:tcPr>
          <w:p w14:paraId="1337CF0C" w14:textId="77777777" w:rsidR="007268C4" w:rsidRDefault="00267159">
            <w:pPr>
              <w:pStyle w:val="TableParagraph"/>
              <w:spacing w:before="54"/>
              <w:rPr>
                <w:b/>
                <w:sz w:val="18"/>
              </w:rPr>
            </w:pPr>
            <w:r>
              <w:rPr>
                <w:b/>
                <w:sz w:val="18"/>
              </w:rPr>
              <w:t>Location:</w:t>
            </w:r>
          </w:p>
        </w:tc>
        <w:tc>
          <w:tcPr>
            <w:tcW w:w="3209" w:type="dxa"/>
          </w:tcPr>
          <w:p w14:paraId="73CF8C45" w14:textId="77777777" w:rsidR="00970CAA" w:rsidRDefault="00970CAA">
            <w:pPr>
              <w:pStyle w:val="TableParagraph"/>
              <w:spacing w:before="59"/>
              <w:ind w:right="151"/>
              <w:rPr>
                <w:sz w:val="18"/>
              </w:rPr>
            </w:pPr>
            <w:r>
              <w:rPr>
                <w:sz w:val="18"/>
              </w:rPr>
              <w:t>Hybrid</w:t>
            </w:r>
          </w:p>
          <w:p w14:paraId="460AF127" w14:textId="55A9F2AC" w:rsidR="00970CAA" w:rsidRPr="00970CAA" w:rsidRDefault="00267159">
            <w:pPr>
              <w:pStyle w:val="TableParagraph"/>
              <w:spacing w:before="59"/>
              <w:ind w:right="151"/>
              <w:rPr>
                <w:sz w:val="18"/>
              </w:rPr>
            </w:pPr>
            <w:r w:rsidRPr="00970CAA">
              <w:rPr>
                <w:sz w:val="18"/>
              </w:rPr>
              <w:t xml:space="preserve">Peel Senior Link </w:t>
            </w:r>
          </w:p>
          <w:p w14:paraId="5F0EB5C1" w14:textId="0051327F" w:rsidR="007268C4" w:rsidRDefault="00970CAA">
            <w:pPr>
              <w:pStyle w:val="TableParagraph"/>
              <w:spacing w:before="59"/>
              <w:ind w:right="151"/>
              <w:rPr>
                <w:sz w:val="18"/>
              </w:rPr>
            </w:pPr>
            <w:r w:rsidRPr="00970CAA">
              <w:rPr>
                <w:sz w:val="18"/>
              </w:rPr>
              <w:t xml:space="preserve">50 </w:t>
            </w:r>
            <w:proofErr w:type="spellStart"/>
            <w:r w:rsidRPr="00970CAA">
              <w:rPr>
                <w:sz w:val="18"/>
              </w:rPr>
              <w:t>Burnhamthorpe</w:t>
            </w:r>
            <w:proofErr w:type="spellEnd"/>
            <w:r w:rsidRPr="00970CAA">
              <w:rPr>
                <w:sz w:val="18"/>
              </w:rPr>
              <w:t xml:space="preserve"> Rd West, Mississauga, ON L5B 3C2</w:t>
            </w:r>
          </w:p>
        </w:tc>
        <w:tc>
          <w:tcPr>
            <w:tcW w:w="2251" w:type="dxa"/>
            <w:shd w:val="clear" w:color="auto" w:fill="DBE4F0"/>
          </w:tcPr>
          <w:p w14:paraId="525FA85F" w14:textId="77777777" w:rsidR="007268C4" w:rsidRDefault="00267159">
            <w:pPr>
              <w:pStyle w:val="TableParagraph"/>
              <w:spacing w:before="54"/>
              <w:ind w:left="108"/>
              <w:rPr>
                <w:b/>
                <w:sz w:val="18"/>
              </w:rPr>
            </w:pPr>
            <w:r>
              <w:rPr>
                <w:b/>
                <w:sz w:val="18"/>
              </w:rPr>
              <w:t>Level/Salary Range:</w:t>
            </w:r>
          </w:p>
        </w:tc>
        <w:tc>
          <w:tcPr>
            <w:tcW w:w="3277" w:type="dxa"/>
          </w:tcPr>
          <w:p w14:paraId="3ACB16A2" w14:textId="512F5CB8" w:rsidR="007268C4" w:rsidRDefault="00F41034">
            <w:pPr>
              <w:pStyle w:val="TableParagraph"/>
              <w:spacing w:before="59"/>
              <w:ind w:left="108"/>
              <w:rPr>
                <w:sz w:val="18"/>
              </w:rPr>
            </w:pPr>
            <w:r w:rsidRPr="00F41034">
              <w:rPr>
                <w:bCs/>
                <w:sz w:val="18"/>
              </w:rPr>
              <w:t>$</w:t>
            </w:r>
            <w:r w:rsidR="008C1991">
              <w:rPr>
                <w:bCs/>
                <w:sz w:val="18"/>
              </w:rPr>
              <w:t>20/hour</w:t>
            </w:r>
          </w:p>
        </w:tc>
      </w:tr>
      <w:tr w:rsidR="007268C4" w14:paraId="4FBB1AD5" w14:textId="77777777" w:rsidTr="00970CAA">
        <w:trPr>
          <w:trHeight w:val="1115"/>
        </w:trPr>
        <w:tc>
          <w:tcPr>
            <w:tcW w:w="5388" w:type="dxa"/>
            <w:gridSpan w:val="2"/>
          </w:tcPr>
          <w:p w14:paraId="3286FAF6" w14:textId="540CE3CB" w:rsidR="00267159" w:rsidRDefault="00267159" w:rsidP="00267159">
            <w:pPr>
              <w:pStyle w:val="TableParagraph"/>
              <w:spacing w:before="114" w:line="379" w:lineRule="auto"/>
              <w:ind w:right="1340"/>
              <w:rPr>
                <w:b/>
                <w:sz w:val="18"/>
              </w:rPr>
            </w:pPr>
            <w:r>
              <w:rPr>
                <w:b/>
                <w:sz w:val="18"/>
              </w:rPr>
              <w:t xml:space="preserve">Contact Person: </w:t>
            </w:r>
            <w:r w:rsidR="00970CAA">
              <w:rPr>
                <w:b/>
                <w:sz w:val="18"/>
              </w:rPr>
              <w:t>Althea Alli</w:t>
            </w:r>
          </w:p>
          <w:p w14:paraId="7D8938CC" w14:textId="6A996CE5" w:rsidR="007268C4" w:rsidRDefault="00267159">
            <w:pPr>
              <w:pStyle w:val="TableParagraph"/>
              <w:spacing w:before="114" w:line="379" w:lineRule="auto"/>
              <w:ind w:right="1609"/>
              <w:rPr>
                <w:b/>
                <w:sz w:val="18"/>
              </w:rPr>
            </w:pPr>
            <w:r>
              <w:rPr>
                <w:b/>
                <w:sz w:val="18"/>
              </w:rPr>
              <w:t xml:space="preserve">Email: </w:t>
            </w:r>
            <w:r w:rsidR="00970CAA">
              <w:rPr>
                <w:b/>
                <w:sz w:val="18"/>
              </w:rPr>
              <w:t>althea</w:t>
            </w:r>
            <w:r w:rsidRPr="00267159">
              <w:rPr>
                <w:b/>
                <w:sz w:val="18"/>
                <w:u w:val="single" w:color="0000FF"/>
              </w:rPr>
              <w:t>@peelseniorlink.com</w:t>
            </w:r>
          </w:p>
          <w:p w14:paraId="1454DE7A" w14:textId="77777777" w:rsidR="007268C4" w:rsidRDefault="00267159">
            <w:pPr>
              <w:pStyle w:val="TableParagraph"/>
              <w:spacing w:before="1"/>
              <w:rPr>
                <w:b/>
                <w:sz w:val="20"/>
              </w:rPr>
            </w:pPr>
            <w:proofErr w:type="gramStart"/>
            <w:r>
              <w:rPr>
                <w:b/>
                <w:sz w:val="18"/>
              </w:rPr>
              <w:t>Fax :</w:t>
            </w:r>
            <w:proofErr w:type="gramEnd"/>
            <w:r>
              <w:rPr>
                <w:b/>
                <w:sz w:val="18"/>
              </w:rPr>
              <w:t xml:space="preserve"> </w:t>
            </w:r>
            <w:r>
              <w:rPr>
                <w:b/>
                <w:sz w:val="20"/>
              </w:rPr>
              <w:t>905-712-3373</w:t>
            </w:r>
          </w:p>
        </w:tc>
        <w:tc>
          <w:tcPr>
            <w:tcW w:w="5528" w:type="dxa"/>
            <w:gridSpan w:val="2"/>
          </w:tcPr>
          <w:p w14:paraId="16E7A53F" w14:textId="1ACE8857" w:rsidR="007268C4" w:rsidRDefault="007268C4">
            <w:pPr>
              <w:pStyle w:val="TableParagraph"/>
              <w:spacing w:before="114"/>
              <w:ind w:left="108"/>
              <w:rPr>
                <w:b/>
                <w:sz w:val="18"/>
              </w:rPr>
            </w:pPr>
          </w:p>
        </w:tc>
      </w:tr>
      <w:tr w:rsidR="007268C4" w14:paraId="41F52DE9" w14:textId="77777777" w:rsidTr="00970CAA">
        <w:trPr>
          <w:trHeight w:val="266"/>
        </w:trPr>
        <w:tc>
          <w:tcPr>
            <w:tcW w:w="10916" w:type="dxa"/>
            <w:gridSpan w:val="4"/>
            <w:shd w:val="clear" w:color="auto" w:fill="DDD9C3"/>
          </w:tcPr>
          <w:p w14:paraId="58013904" w14:textId="77777777" w:rsidR="007268C4" w:rsidRDefault="00267159">
            <w:pPr>
              <w:pStyle w:val="TableParagraph"/>
              <w:spacing w:before="35"/>
              <w:rPr>
                <w:b/>
                <w:sz w:val="18"/>
              </w:rPr>
            </w:pPr>
            <w:r>
              <w:rPr>
                <w:b/>
                <w:sz w:val="18"/>
              </w:rPr>
              <w:t>Job Details</w:t>
            </w:r>
          </w:p>
        </w:tc>
      </w:tr>
      <w:tr w:rsidR="007268C4" w14:paraId="1387A319" w14:textId="77777777" w:rsidTr="00970CAA">
        <w:trPr>
          <w:trHeight w:val="7678"/>
        </w:trPr>
        <w:tc>
          <w:tcPr>
            <w:tcW w:w="10916" w:type="dxa"/>
            <w:gridSpan w:val="4"/>
          </w:tcPr>
          <w:p w14:paraId="3233F4A1" w14:textId="77777777" w:rsidR="00970CAA" w:rsidRPr="00970CAA" w:rsidRDefault="00970CAA" w:rsidP="00970CAA">
            <w:pPr>
              <w:pStyle w:val="TableParagraph"/>
              <w:spacing w:before="57"/>
              <w:ind w:right="96"/>
              <w:jc w:val="both"/>
              <w:rPr>
                <w:bCs/>
                <w:sz w:val="18"/>
              </w:rPr>
            </w:pPr>
            <w:r w:rsidRPr="00970CAA">
              <w:rPr>
                <w:bCs/>
                <w:sz w:val="18"/>
              </w:rPr>
              <w:t>Peel Senior Link, a non-profit charitable organization established in 1993, provides personal care &amp; home-making and other complementary support services.  Peel Senior Link maximizes independent living--helping seniors live with dignity, stability, and safety.  Peel Senior Link is funded by the Ministry of Health and Long-Term Care through Ontario Health - Central, grants, and personal and corporate donations.</w:t>
            </w:r>
          </w:p>
          <w:p w14:paraId="0E3C83BB" w14:textId="77777777" w:rsidR="00970CAA" w:rsidRPr="00970CAA" w:rsidRDefault="00970CAA" w:rsidP="00970CAA">
            <w:pPr>
              <w:pStyle w:val="TableParagraph"/>
              <w:spacing w:before="57"/>
              <w:ind w:right="96"/>
              <w:jc w:val="both"/>
              <w:rPr>
                <w:bCs/>
                <w:sz w:val="18"/>
              </w:rPr>
            </w:pPr>
          </w:p>
          <w:p w14:paraId="10A1E5DC" w14:textId="77777777" w:rsidR="00F41034" w:rsidRPr="00F41034" w:rsidRDefault="00F41034" w:rsidP="00F41034">
            <w:pPr>
              <w:pStyle w:val="TableParagraph"/>
              <w:spacing w:before="57"/>
              <w:ind w:right="96"/>
              <w:jc w:val="both"/>
              <w:rPr>
                <w:bCs/>
                <w:sz w:val="18"/>
              </w:rPr>
            </w:pPr>
            <w:r w:rsidRPr="00F41034">
              <w:rPr>
                <w:bCs/>
                <w:sz w:val="18"/>
              </w:rPr>
              <w:t xml:space="preserve">We are currently seeking a Marketing and Communications Coordinator.  Reporting to the Finance Manager, the Marketing and Communications Coordinator will support the growth and development of community awareness and engagement strategies and the development of a fundraising program through the creation of engaging graphic design and compelling storytelling. </w:t>
            </w:r>
          </w:p>
          <w:p w14:paraId="2DFBD79B" w14:textId="77777777" w:rsidR="00F41034" w:rsidRPr="00F41034" w:rsidRDefault="00F41034" w:rsidP="00F41034">
            <w:pPr>
              <w:pStyle w:val="TableParagraph"/>
              <w:spacing w:before="57"/>
              <w:ind w:right="96"/>
              <w:jc w:val="both"/>
              <w:rPr>
                <w:bCs/>
                <w:sz w:val="18"/>
              </w:rPr>
            </w:pPr>
          </w:p>
          <w:p w14:paraId="43463374" w14:textId="3ECB6DF5" w:rsidR="00444E94" w:rsidRDefault="00F41034" w:rsidP="00F41034">
            <w:pPr>
              <w:pStyle w:val="TableParagraph"/>
              <w:spacing w:before="57"/>
              <w:ind w:right="96"/>
              <w:jc w:val="both"/>
              <w:rPr>
                <w:bCs/>
                <w:sz w:val="18"/>
              </w:rPr>
            </w:pPr>
            <w:r w:rsidRPr="00F41034">
              <w:rPr>
                <w:bCs/>
                <w:sz w:val="18"/>
              </w:rPr>
              <w:t>The successful candidate will be an individual with experience in and enthusiasm for building cause awareness and developing marketing and stewardship assets that support the donor journey. They should approach their role with an interest and ability in enhancing the organizational knowledge of trends and best practices related to marketing and communications and fund development tools and strategies. This role will be suited to someone with demonstrated interest in the nonprofit sector and supporting seniors/healthcare and who is comfortable working in a fast-paced, small team environment.</w:t>
            </w:r>
          </w:p>
          <w:p w14:paraId="1D462C9E" w14:textId="77777777" w:rsidR="00F41034" w:rsidRPr="00970CAA" w:rsidRDefault="00F41034" w:rsidP="00F41034">
            <w:pPr>
              <w:pStyle w:val="TableParagraph"/>
              <w:spacing w:before="57"/>
              <w:ind w:right="96"/>
              <w:jc w:val="both"/>
              <w:rPr>
                <w:bCs/>
                <w:sz w:val="18"/>
              </w:rPr>
            </w:pPr>
          </w:p>
          <w:p w14:paraId="1B0970FD" w14:textId="77777777" w:rsidR="00970CAA" w:rsidRPr="00970CAA" w:rsidRDefault="00970CAA" w:rsidP="00970CAA">
            <w:pPr>
              <w:pStyle w:val="TableParagraph"/>
              <w:spacing w:before="57"/>
              <w:ind w:right="96"/>
              <w:jc w:val="both"/>
              <w:rPr>
                <w:b/>
                <w:sz w:val="18"/>
              </w:rPr>
            </w:pPr>
            <w:r w:rsidRPr="00970CAA">
              <w:rPr>
                <w:b/>
                <w:sz w:val="18"/>
              </w:rPr>
              <w:t xml:space="preserve">Position Responsibilities: </w:t>
            </w:r>
          </w:p>
          <w:p w14:paraId="5440479E" w14:textId="77777777" w:rsidR="00970CAA" w:rsidRPr="00970CAA" w:rsidRDefault="00970CAA" w:rsidP="00970CAA">
            <w:pPr>
              <w:pStyle w:val="TableParagraph"/>
              <w:spacing w:before="57"/>
              <w:ind w:right="96"/>
              <w:jc w:val="both"/>
              <w:rPr>
                <w:bCs/>
                <w:sz w:val="18"/>
              </w:rPr>
            </w:pPr>
          </w:p>
          <w:p w14:paraId="31E5ECA5" w14:textId="77777777" w:rsidR="00F41034" w:rsidRPr="00F41034" w:rsidRDefault="00F41034" w:rsidP="00F41034">
            <w:pPr>
              <w:pStyle w:val="TableParagraph"/>
              <w:numPr>
                <w:ilvl w:val="0"/>
                <w:numId w:val="3"/>
              </w:numPr>
              <w:spacing w:before="57"/>
              <w:ind w:right="96"/>
              <w:jc w:val="both"/>
              <w:rPr>
                <w:bCs/>
                <w:sz w:val="18"/>
              </w:rPr>
            </w:pPr>
            <w:r w:rsidRPr="00F41034">
              <w:rPr>
                <w:bCs/>
                <w:sz w:val="18"/>
              </w:rPr>
              <w:t>Collaborating with staff and committee members to develop a fundraising plan including annual Communications and Fund Development calendars,</w:t>
            </w:r>
          </w:p>
          <w:p w14:paraId="5CB44810" w14:textId="77777777" w:rsidR="00F41034" w:rsidRPr="00F41034" w:rsidRDefault="00F41034" w:rsidP="00F41034">
            <w:pPr>
              <w:pStyle w:val="TableParagraph"/>
              <w:numPr>
                <w:ilvl w:val="0"/>
                <w:numId w:val="3"/>
              </w:numPr>
              <w:spacing w:before="57"/>
              <w:ind w:right="96"/>
              <w:jc w:val="both"/>
              <w:rPr>
                <w:bCs/>
                <w:sz w:val="18"/>
              </w:rPr>
            </w:pPr>
            <w:r w:rsidRPr="00F41034">
              <w:rPr>
                <w:bCs/>
                <w:sz w:val="18"/>
              </w:rPr>
              <w:t>Designing and delivering compelling, actionable fundraising campaigns and producing accompanying graphic assets/material,</w:t>
            </w:r>
          </w:p>
          <w:p w14:paraId="0B3D6AA7" w14:textId="77777777" w:rsidR="00F41034" w:rsidRPr="00F41034" w:rsidRDefault="00F41034" w:rsidP="00F41034">
            <w:pPr>
              <w:pStyle w:val="TableParagraph"/>
              <w:numPr>
                <w:ilvl w:val="0"/>
                <w:numId w:val="3"/>
              </w:numPr>
              <w:spacing w:before="57"/>
              <w:ind w:right="96"/>
              <w:jc w:val="both"/>
              <w:rPr>
                <w:bCs/>
                <w:sz w:val="18"/>
              </w:rPr>
            </w:pPr>
            <w:r w:rsidRPr="00F41034">
              <w:rPr>
                <w:bCs/>
                <w:sz w:val="18"/>
              </w:rPr>
              <w:t xml:space="preserve">Explores &amp; executes new business opportunities through submissions of grant proposals and external stakeholder partnerships.  </w:t>
            </w:r>
          </w:p>
          <w:p w14:paraId="4E313E2B" w14:textId="77777777" w:rsidR="00F41034" w:rsidRPr="00F41034" w:rsidRDefault="00F41034" w:rsidP="00F41034">
            <w:pPr>
              <w:pStyle w:val="TableParagraph"/>
              <w:numPr>
                <w:ilvl w:val="0"/>
                <w:numId w:val="3"/>
              </w:numPr>
              <w:spacing w:before="57"/>
              <w:ind w:right="96"/>
              <w:jc w:val="both"/>
              <w:rPr>
                <w:bCs/>
                <w:sz w:val="18"/>
              </w:rPr>
            </w:pPr>
            <w:r w:rsidRPr="00F41034">
              <w:rPr>
                <w:bCs/>
                <w:sz w:val="18"/>
              </w:rPr>
              <w:t>Working with the program team to gather and tell powerful client stories that highlight the organization’s positive impact in the community,</w:t>
            </w:r>
          </w:p>
          <w:p w14:paraId="522AC59F" w14:textId="77777777" w:rsidR="00F41034" w:rsidRPr="00F41034" w:rsidRDefault="00F41034" w:rsidP="00F41034">
            <w:pPr>
              <w:pStyle w:val="TableParagraph"/>
              <w:numPr>
                <w:ilvl w:val="0"/>
                <w:numId w:val="3"/>
              </w:numPr>
              <w:spacing w:before="57"/>
              <w:ind w:right="96"/>
              <w:jc w:val="both"/>
              <w:rPr>
                <w:bCs/>
                <w:sz w:val="18"/>
              </w:rPr>
            </w:pPr>
            <w:r w:rsidRPr="00F41034">
              <w:rPr>
                <w:bCs/>
                <w:sz w:val="18"/>
              </w:rPr>
              <w:t>Developing material for and maintaining/updating the website and social media channels, and</w:t>
            </w:r>
          </w:p>
          <w:p w14:paraId="4DEC41F9" w14:textId="77777777" w:rsidR="00F41034" w:rsidRPr="00F41034" w:rsidRDefault="00F41034" w:rsidP="00F41034">
            <w:pPr>
              <w:pStyle w:val="TableParagraph"/>
              <w:numPr>
                <w:ilvl w:val="0"/>
                <w:numId w:val="3"/>
              </w:numPr>
              <w:spacing w:before="57"/>
              <w:ind w:right="96"/>
              <w:jc w:val="both"/>
              <w:rPr>
                <w:bCs/>
                <w:sz w:val="18"/>
              </w:rPr>
            </w:pPr>
            <w:r w:rsidRPr="00F41034">
              <w:rPr>
                <w:bCs/>
                <w:sz w:val="18"/>
              </w:rPr>
              <w:t>Producing print and digital marketing materials for client programs.</w:t>
            </w:r>
          </w:p>
          <w:p w14:paraId="7FA43A31" w14:textId="77777777" w:rsidR="00970CAA" w:rsidRPr="00970CAA" w:rsidRDefault="00970CAA" w:rsidP="00970CAA">
            <w:pPr>
              <w:pStyle w:val="TableParagraph"/>
              <w:spacing w:before="57"/>
              <w:ind w:right="96"/>
              <w:jc w:val="both"/>
              <w:rPr>
                <w:bCs/>
                <w:sz w:val="18"/>
              </w:rPr>
            </w:pPr>
          </w:p>
          <w:p w14:paraId="5A595818" w14:textId="77777777" w:rsidR="00970CAA" w:rsidRPr="00970CAA" w:rsidRDefault="00970CAA" w:rsidP="00970CAA">
            <w:pPr>
              <w:pStyle w:val="TableParagraph"/>
              <w:spacing w:before="57"/>
              <w:ind w:right="96"/>
              <w:jc w:val="both"/>
              <w:rPr>
                <w:bCs/>
                <w:sz w:val="18"/>
              </w:rPr>
            </w:pPr>
            <w:r w:rsidRPr="00970CAA">
              <w:rPr>
                <w:bCs/>
                <w:sz w:val="18"/>
              </w:rPr>
              <w:t>The ideal candidate has:</w:t>
            </w:r>
          </w:p>
          <w:p w14:paraId="309578F2" w14:textId="77777777" w:rsidR="00970CAA" w:rsidRPr="00970CAA" w:rsidRDefault="00970CAA" w:rsidP="00970CAA">
            <w:pPr>
              <w:pStyle w:val="TableParagraph"/>
              <w:spacing w:before="57"/>
              <w:ind w:right="96"/>
              <w:jc w:val="both"/>
              <w:rPr>
                <w:bCs/>
                <w:sz w:val="18"/>
              </w:rPr>
            </w:pPr>
          </w:p>
          <w:p w14:paraId="695870D0" w14:textId="77777777" w:rsidR="00F41034" w:rsidRPr="00F41034" w:rsidRDefault="00F41034" w:rsidP="00F41034">
            <w:pPr>
              <w:pStyle w:val="TableParagraph"/>
              <w:numPr>
                <w:ilvl w:val="0"/>
                <w:numId w:val="4"/>
              </w:numPr>
              <w:spacing w:before="57"/>
              <w:ind w:right="96"/>
              <w:jc w:val="both"/>
              <w:rPr>
                <w:bCs/>
                <w:sz w:val="18"/>
              </w:rPr>
            </w:pPr>
            <w:r w:rsidRPr="00F41034">
              <w:rPr>
                <w:bCs/>
                <w:sz w:val="18"/>
              </w:rPr>
              <w:t xml:space="preserve">Grant writing experience </w:t>
            </w:r>
          </w:p>
          <w:p w14:paraId="00ECD1F4" w14:textId="77777777" w:rsidR="00F41034" w:rsidRPr="00F41034" w:rsidRDefault="00F41034" w:rsidP="00F41034">
            <w:pPr>
              <w:pStyle w:val="TableParagraph"/>
              <w:numPr>
                <w:ilvl w:val="0"/>
                <w:numId w:val="4"/>
              </w:numPr>
              <w:spacing w:before="57"/>
              <w:ind w:right="96"/>
              <w:jc w:val="both"/>
              <w:rPr>
                <w:bCs/>
                <w:sz w:val="18"/>
              </w:rPr>
            </w:pPr>
            <w:r w:rsidRPr="00F41034">
              <w:rPr>
                <w:bCs/>
                <w:sz w:val="18"/>
              </w:rPr>
              <w:t xml:space="preserve">Fundraising experience </w:t>
            </w:r>
          </w:p>
          <w:p w14:paraId="183F30D2" w14:textId="77777777" w:rsidR="00F41034" w:rsidRPr="00F41034" w:rsidRDefault="00F41034" w:rsidP="00F41034">
            <w:pPr>
              <w:pStyle w:val="TableParagraph"/>
              <w:numPr>
                <w:ilvl w:val="0"/>
                <w:numId w:val="4"/>
              </w:numPr>
              <w:spacing w:before="57"/>
              <w:ind w:right="96"/>
              <w:jc w:val="both"/>
              <w:rPr>
                <w:bCs/>
                <w:sz w:val="18"/>
              </w:rPr>
            </w:pPr>
            <w:r w:rsidRPr="00F41034">
              <w:rPr>
                <w:bCs/>
                <w:sz w:val="18"/>
              </w:rPr>
              <w:t>Strong graphic design skills for hardcopy and digital formats,</w:t>
            </w:r>
          </w:p>
          <w:p w14:paraId="4B409E17" w14:textId="77777777" w:rsidR="00F41034" w:rsidRPr="00F41034" w:rsidRDefault="00F41034" w:rsidP="00F41034">
            <w:pPr>
              <w:pStyle w:val="TableParagraph"/>
              <w:numPr>
                <w:ilvl w:val="0"/>
                <w:numId w:val="4"/>
              </w:numPr>
              <w:spacing w:before="57"/>
              <w:ind w:right="96"/>
              <w:jc w:val="both"/>
              <w:rPr>
                <w:bCs/>
                <w:sz w:val="18"/>
              </w:rPr>
            </w:pPr>
            <w:r w:rsidRPr="00F41034">
              <w:rPr>
                <w:bCs/>
                <w:sz w:val="18"/>
              </w:rPr>
              <w:t>Experience producing content for and managing technology accounts such as WordPress, Zoom, Facebook, YouTube, Mail Chimp, LinkedIn, etc.; experience with data analytics,</w:t>
            </w:r>
          </w:p>
          <w:p w14:paraId="08FDA75F" w14:textId="77777777" w:rsidR="00F41034" w:rsidRPr="00F41034" w:rsidRDefault="00F41034" w:rsidP="00F41034">
            <w:pPr>
              <w:pStyle w:val="TableParagraph"/>
              <w:numPr>
                <w:ilvl w:val="0"/>
                <w:numId w:val="4"/>
              </w:numPr>
              <w:spacing w:before="57"/>
              <w:ind w:right="96"/>
              <w:jc w:val="both"/>
              <w:rPr>
                <w:bCs/>
                <w:sz w:val="18"/>
              </w:rPr>
            </w:pPr>
            <w:r w:rsidRPr="00F41034">
              <w:rPr>
                <w:bCs/>
                <w:sz w:val="18"/>
              </w:rPr>
              <w:t>Excellent writing and storytelling skills,</w:t>
            </w:r>
          </w:p>
          <w:p w14:paraId="060A9C91" w14:textId="77777777" w:rsidR="00F41034" w:rsidRPr="00F41034" w:rsidRDefault="00F41034" w:rsidP="00F41034">
            <w:pPr>
              <w:pStyle w:val="TableParagraph"/>
              <w:numPr>
                <w:ilvl w:val="0"/>
                <w:numId w:val="4"/>
              </w:numPr>
              <w:spacing w:before="57"/>
              <w:ind w:right="96"/>
              <w:jc w:val="both"/>
              <w:rPr>
                <w:bCs/>
                <w:sz w:val="18"/>
              </w:rPr>
            </w:pPr>
            <w:r w:rsidRPr="00F41034">
              <w:rPr>
                <w:bCs/>
                <w:sz w:val="18"/>
              </w:rPr>
              <w:t>Strong interpersonal communication skills,</w:t>
            </w:r>
          </w:p>
          <w:p w14:paraId="60250ADD" w14:textId="77777777" w:rsidR="00F41034" w:rsidRPr="00F41034" w:rsidRDefault="00F41034" w:rsidP="00F41034">
            <w:pPr>
              <w:pStyle w:val="TableParagraph"/>
              <w:numPr>
                <w:ilvl w:val="0"/>
                <w:numId w:val="4"/>
              </w:numPr>
              <w:spacing w:before="57"/>
              <w:ind w:right="96"/>
              <w:jc w:val="both"/>
              <w:rPr>
                <w:bCs/>
                <w:sz w:val="18"/>
              </w:rPr>
            </w:pPr>
            <w:r w:rsidRPr="00F41034">
              <w:rPr>
                <w:bCs/>
                <w:sz w:val="18"/>
              </w:rPr>
              <w:t>Experience creating written and graphic content for fundraising campaigns, and</w:t>
            </w:r>
          </w:p>
          <w:p w14:paraId="081EB63A" w14:textId="77777777" w:rsidR="00F41034" w:rsidRPr="00F41034" w:rsidRDefault="00F41034" w:rsidP="00F41034">
            <w:pPr>
              <w:pStyle w:val="TableParagraph"/>
              <w:numPr>
                <w:ilvl w:val="0"/>
                <w:numId w:val="4"/>
              </w:numPr>
              <w:spacing w:before="57"/>
              <w:ind w:right="96"/>
              <w:jc w:val="both"/>
              <w:rPr>
                <w:bCs/>
                <w:sz w:val="18"/>
              </w:rPr>
            </w:pPr>
            <w:r w:rsidRPr="00F41034">
              <w:rPr>
                <w:bCs/>
                <w:sz w:val="18"/>
              </w:rPr>
              <w:t>Ability to promote collaboration among colleagues within a dynamic team environment.</w:t>
            </w:r>
          </w:p>
          <w:p w14:paraId="1D417ECD" w14:textId="77777777" w:rsidR="00F41034" w:rsidRPr="00F41034" w:rsidRDefault="00F41034" w:rsidP="00F41034">
            <w:pPr>
              <w:pStyle w:val="TableParagraph"/>
              <w:numPr>
                <w:ilvl w:val="0"/>
                <w:numId w:val="4"/>
              </w:numPr>
              <w:spacing w:before="57"/>
              <w:ind w:right="96"/>
              <w:jc w:val="both"/>
              <w:rPr>
                <w:bCs/>
                <w:sz w:val="18"/>
              </w:rPr>
            </w:pPr>
            <w:r w:rsidRPr="00F41034">
              <w:rPr>
                <w:bCs/>
                <w:sz w:val="18"/>
              </w:rPr>
              <w:t>Strong proficiency in all aspects of Microsoft office, with proven skills in Word and Excel.</w:t>
            </w:r>
          </w:p>
          <w:p w14:paraId="74AA4CFF" w14:textId="77777777" w:rsidR="00F41034" w:rsidRPr="00F41034" w:rsidRDefault="00F41034" w:rsidP="00F41034">
            <w:pPr>
              <w:pStyle w:val="TableParagraph"/>
              <w:numPr>
                <w:ilvl w:val="0"/>
                <w:numId w:val="4"/>
              </w:numPr>
              <w:spacing w:before="57"/>
              <w:ind w:right="96"/>
              <w:jc w:val="both"/>
              <w:rPr>
                <w:bCs/>
                <w:sz w:val="18"/>
              </w:rPr>
            </w:pPr>
            <w:r w:rsidRPr="00F41034">
              <w:rPr>
                <w:bCs/>
                <w:sz w:val="18"/>
              </w:rPr>
              <w:t>Keen attention to detail and organizational skills</w:t>
            </w:r>
          </w:p>
          <w:p w14:paraId="4458BA43" w14:textId="77777777" w:rsidR="00F41034" w:rsidRPr="00F41034" w:rsidRDefault="00F41034" w:rsidP="00F41034">
            <w:pPr>
              <w:pStyle w:val="TableParagraph"/>
              <w:numPr>
                <w:ilvl w:val="0"/>
                <w:numId w:val="4"/>
              </w:numPr>
              <w:spacing w:before="57"/>
              <w:ind w:right="96"/>
              <w:jc w:val="both"/>
              <w:rPr>
                <w:bCs/>
                <w:sz w:val="18"/>
              </w:rPr>
            </w:pPr>
            <w:r w:rsidRPr="00F41034">
              <w:rPr>
                <w:bCs/>
                <w:sz w:val="18"/>
              </w:rPr>
              <w:t xml:space="preserve">Ability to prioritize and </w:t>
            </w:r>
            <w:proofErr w:type="gramStart"/>
            <w:r w:rsidRPr="00F41034">
              <w:rPr>
                <w:bCs/>
                <w:sz w:val="18"/>
              </w:rPr>
              <w:t>adapts</w:t>
            </w:r>
            <w:proofErr w:type="gramEnd"/>
            <w:r w:rsidRPr="00F41034">
              <w:rPr>
                <w:bCs/>
                <w:sz w:val="18"/>
              </w:rPr>
              <w:t xml:space="preserve"> work tasks to reflect changes, as required.</w:t>
            </w:r>
          </w:p>
          <w:p w14:paraId="1AEE7E46" w14:textId="77777777" w:rsidR="00F41034" w:rsidRPr="00F41034" w:rsidRDefault="00F41034" w:rsidP="00F41034">
            <w:pPr>
              <w:pStyle w:val="TableParagraph"/>
              <w:numPr>
                <w:ilvl w:val="0"/>
                <w:numId w:val="4"/>
              </w:numPr>
              <w:spacing w:before="57"/>
              <w:ind w:right="96"/>
              <w:jc w:val="both"/>
              <w:rPr>
                <w:bCs/>
                <w:sz w:val="18"/>
              </w:rPr>
            </w:pPr>
            <w:r w:rsidRPr="00F41034">
              <w:rPr>
                <w:bCs/>
                <w:sz w:val="18"/>
              </w:rPr>
              <w:t xml:space="preserve">Minimum qualifications for this position are one to two years of </w:t>
            </w:r>
            <w:proofErr w:type="spellStart"/>
            <w:r w:rsidRPr="00F41034">
              <w:rPr>
                <w:bCs/>
                <w:sz w:val="18"/>
              </w:rPr>
              <w:t>post secondary</w:t>
            </w:r>
            <w:proofErr w:type="spellEnd"/>
            <w:r w:rsidRPr="00F41034">
              <w:rPr>
                <w:bCs/>
                <w:sz w:val="18"/>
              </w:rPr>
              <w:t xml:space="preserve"> education and one to three years of job-related experience, or </w:t>
            </w:r>
            <w:proofErr w:type="gramStart"/>
            <w:r w:rsidRPr="00F41034">
              <w:rPr>
                <w:bCs/>
                <w:sz w:val="18"/>
              </w:rPr>
              <w:t>equivalent</w:t>
            </w:r>
            <w:proofErr w:type="gramEnd"/>
            <w:r w:rsidRPr="00F41034">
              <w:rPr>
                <w:bCs/>
                <w:sz w:val="18"/>
              </w:rPr>
              <w:t xml:space="preserve"> combination of education and experience.</w:t>
            </w:r>
          </w:p>
          <w:p w14:paraId="4A6F066A" w14:textId="77777777" w:rsidR="00F41034" w:rsidRPr="00F41034" w:rsidRDefault="00F41034" w:rsidP="00F41034">
            <w:pPr>
              <w:pStyle w:val="TableParagraph"/>
              <w:numPr>
                <w:ilvl w:val="0"/>
                <w:numId w:val="4"/>
              </w:numPr>
              <w:spacing w:before="57"/>
              <w:ind w:right="96"/>
              <w:jc w:val="both"/>
              <w:rPr>
                <w:bCs/>
                <w:sz w:val="18"/>
              </w:rPr>
            </w:pPr>
            <w:r w:rsidRPr="00F41034">
              <w:rPr>
                <w:bCs/>
                <w:sz w:val="18"/>
              </w:rPr>
              <w:t>Effective verbal and written communication skills.</w:t>
            </w:r>
          </w:p>
          <w:p w14:paraId="2055F92F" w14:textId="77777777" w:rsidR="00F41034" w:rsidRPr="00F41034" w:rsidRDefault="00F41034" w:rsidP="00F41034">
            <w:pPr>
              <w:pStyle w:val="TableParagraph"/>
              <w:numPr>
                <w:ilvl w:val="0"/>
                <w:numId w:val="4"/>
              </w:numPr>
              <w:spacing w:before="57"/>
              <w:ind w:right="96"/>
              <w:jc w:val="both"/>
              <w:rPr>
                <w:bCs/>
                <w:sz w:val="18"/>
              </w:rPr>
            </w:pPr>
            <w:r w:rsidRPr="00F41034">
              <w:rPr>
                <w:bCs/>
                <w:sz w:val="18"/>
              </w:rPr>
              <w:t>Ability to work in a hybrid model (in person/remote).</w:t>
            </w:r>
          </w:p>
          <w:p w14:paraId="6436AF43" w14:textId="77777777" w:rsidR="00970CAA" w:rsidRDefault="00970CAA" w:rsidP="00970CAA">
            <w:pPr>
              <w:pStyle w:val="TableParagraph"/>
              <w:spacing w:before="57"/>
              <w:ind w:right="96"/>
              <w:jc w:val="both"/>
              <w:rPr>
                <w:bCs/>
                <w:sz w:val="18"/>
              </w:rPr>
            </w:pPr>
          </w:p>
          <w:p w14:paraId="78496B9C" w14:textId="77777777" w:rsidR="00F41034" w:rsidRPr="00F41034" w:rsidRDefault="00F41034" w:rsidP="00F41034">
            <w:pPr>
              <w:pStyle w:val="TableParagraph"/>
              <w:spacing w:before="57"/>
              <w:ind w:right="96"/>
              <w:jc w:val="both"/>
              <w:rPr>
                <w:bCs/>
                <w:sz w:val="18"/>
              </w:rPr>
            </w:pPr>
            <w:r w:rsidRPr="00F41034">
              <w:rPr>
                <w:bCs/>
                <w:sz w:val="18"/>
              </w:rPr>
              <w:t>Job Type: Contract Salaried, Full-time - Hybrid</w:t>
            </w:r>
          </w:p>
          <w:p w14:paraId="33B225BA" w14:textId="0C4B84C4" w:rsidR="00F41034" w:rsidRPr="00F41034" w:rsidRDefault="00F41034" w:rsidP="00F41034">
            <w:pPr>
              <w:pStyle w:val="TableParagraph"/>
              <w:spacing w:before="57"/>
              <w:ind w:right="96"/>
              <w:jc w:val="both"/>
              <w:rPr>
                <w:bCs/>
                <w:sz w:val="18"/>
              </w:rPr>
            </w:pPr>
            <w:r w:rsidRPr="00F41034">
              <w:rPr>
                <w:bCs/>
                <w:sz w:val="18"/>
              </w:rPr>
              <w:t>Salary:  $</w:t>
            </w:r>
            <w:r w:rsidR="008C1991">
              <w:rPr>
                <w:bCs/>
                <w:sz w:val="18"/>
              </w:rPr>
              <w:t>20/hour</w:t>
            </w:r>
          </w:p>
          <w:p w14:paraId="545E1355" w14:textId="77777777" w:rsidR="00F41034" w:rsidRPr="00F41034" w:rsidRDefault="00F41034" w:rsidP="00F41034">
            <w:pPr>
              <w:pStyle w:val="TableParagraph"/>
              <w:spacing w:before="57"/>
              <w:ind w:right="96"/>
              <w:jc w:val="both"/>
              <w:rPr>
                <w:bCs/>
                <w:sz w:val="18"/>
              </w:rPr>
            </w:pPr>
          </w:p>
          <w:p w14:paraId="1A14EA6F" w14:textId="77777777" w:rsidR="00F41034" w:rsidRPr="00F41034" w:rsidRDefault="00F41034" w:rsidP="00F41034">
            <w:pPr>
              <w:pStyle w:val="TableParagraph"/>
              <w:spacing w:before="57"/>
              <w:ind w:right="96"/>
              <w:jc w:val="both"/>
              <w:rPr>
                <w:bCs/>
                <w:sz w:val="18"/>
              </w:rPr>
            </w:pPr>
            <w:r w:rsidRPr="00F41034">
              <w:rPr>
                <w:bCs/>
                <w:sz w:val="18"/>
              </w:rPr>
              <w:t>Location:</w:t>
            </w:r>
          </w:p>
          <w:p w14:paraId="2F727313" w14:textId="77777777" w:rsidR="00F41034" w:rsidRPr="00F41034" w:rsidRDefault="00F41034" w:rsidP="00F41034">
            <w:pPr>
              <w:pStyle w:val="TableParagraph"/>
              <w:spacing w:before="57"/>
              <w:ind w:right="96"/>
              <w:jc w:val="both"/>
              <w:rPr>
                <w:bCs/>
                <w:sz w:val="18"/>
              </w:rPr>
            </w:pPr>
            <w:r w:rsidRPr="00F41034">
              <w:rPr>
                <w:bCs/>
                <w:sz w:val="18"/>
              </w:rPr>
              <w:t xml:space="preserve">50 </w:t>
            </w:r>
            <w:proofErr w:type="spellStart"/>
            <w:r w:rsidRPr="00F41034">
              <w:rPr>
                <w:bCs/>
                <w:sz w:val="18"/>
              </w:rPr>
              <w:t>Burnhamthorpe</w:t>
            </w:r>
            <w:proofErr w:type="spellEnd"/>
            <w:r w:rsidRPr="00F41034">
              <w:rPr>
                <w:bCs/>
                <w:sz w:val="18"/>
              </w:rPr>
              <w:t xml:space="preserve"> Road West, Suite 300</w:t>
            </w:r>
          </w:p>
          <w:p w14:paraId="54B57612" w14:textId="77777777" w:rsidR="00F41034" w:rsidRPr="00F41034" w:rsidRDefault="00F41034" w:rsidP="00F41034">
            <w:pPr>
              <w:pStyle w:val="TableParagraph"/>
              <w:spacing w:before="57"/>
              <w:ind w:right="96"/>
              <w:jc w:val="both"/>
              <w:rPr>
                <w:bCs/>
                <w:sz w:val="18"/>
              </w:rPr>
            </w:pPr>
            <w:r w:rsidRPr="00F41034">
              <w:rPr>
                <w:bCs/>
                <w:sz w:val="18"/>
              </w:rPr>
              <w:t>Mississauga, ON, L5B 3C2</w:t>
            </w:r>
          </w:p>
          <w:p w14:paraId="507F6608" w14:textId="77777777" w:rsidR="00F41034" w:rsidRPr="00F41034" w:rsidRDefault="00F41034" w:rsidP="00F41034">
            <w:pPr>
              <w:pStyle w:val="TableParagraph"/>
              <w:spacing w:before="57"/>
              <w:ind w:right="96"/>
              <w:jc w:val="both"/>
              <w:rPr>
                <w:bCs/>
                <w:sz w:val="18"/>
              </w:rPr>
            </w:pPr>
          </w:p>
          <w:p w14:paraId="427A2469" w14:textId="77777777" w:rsidR="00F41034" w:rsidRPr="00F41034" w:rsidRDefault="00F41034" w:rsidP="00F41034">
            <w:pPr>
              <w:pStyle w:val="TableParagraph"/>
              <w:spacing w:before="57"/>
              <w:ind w:right="96"/>
              <w:jc w:val="both"/>
              <w:rPr>
                <w:bCs/>
                <w:sz w:val="18"/>
              </w:rPr>
            </w:pPr>
            <w:r w:rsidRPr="00F41034">
              <w:rPr>
                <w:bCs/>
                <w:sz w:val="18"/>
              </w:rPr>
              <w:t>We thank everyone for their expression of interest; however, only those candidates selected for an interview will be contacted.</w:t>
            </w:r>
          </w:p>
          <w:p w14:paraId="62D3B260" w14:textId="77777777" w:rsidR="00F41034" w:rsidRPr="00F41034" w:rsidRDefault="00F41034" w:rsidP="00F41034">
            <w:pPr>
              <w:pStyle w:val="TableParagraph"/>
              <w:spacing w:before="57"/>
              <w:ind w:right="96"/>
              <w:jc w:val="both"/>
              <w:rPr>
                <w:bCs/>
                <w:sz w:val="18"/>
              </w:rPr>
            </w:pPr>
          </w:p>
          <w:p w14:paraId="6E6EEBBB" w14:textId="77777777" w:rsidR="00F41034" w:rsidRPr="00F41034" w:rsidRDefault="00F41034" w:rsidP="00F41034">
            <w:pPr>
              <w:pStyle w:val="TableParagraph"/>
              <w:spacing w:before="57"/>
              <w:ind w:right="96"/>
              <w:jc w:val="both"/>
              <w:rPr>
                <w:bCs/>
                <w:sz w:val="18"/>
              </w:rPr>
            </w:pPr>
            <w:r w:rsidRPr="00F41034">
              <w:rPr>
                <w:bCs/>
                <w:sz w:val="18"/>
              </w:rPr>
              <w:t>Peel Senior Link is committed to developing an inclusive, barrier-free selection process and work environment. If you require accommodation at any stage of the recruitment and selection process, please contact Human Resources at 905 712 4413 x326.</w:t>
            </w:r>
          </w:p>
          <w:p w14:paraId="3056637D" w14:textId="77777777" w:rsidR="00F41034" w:rsidRPr="00F41034" w:rsidRDefault="00F41034" w:rsidP="00F41034">
            <w:pPr>
              <w:pStyle w:val="TableParagraph"/>
              <w:spacing w:before="57"/>
              <w:ind w:right="96"/>
              <w:jc w:val="both"/>
              <w:rPr>
                <w:bCs/>
                <w:sz w:val="18"/>
              </w:rPr>
            </w:pPr>
          </w:p>
          <w:p w14:paraId="7D33844E" w14:textId="77777777" w:rsidR="00F41034" w:rsidRPr="00F41034" w:rsidRDefault="00F41034" w:rsidP="00F41034">
            <w:pPr>
              <w:pStyle w:val="TableParagraph"/>
              <w:spacing w:before="57"/>
              <w:ind w:right="96"/>
              <w:jc w:val="both"/>
              <w:rPr>
                <w:bCs/>
                <w:sz w:val="18"/>
              </w:rPr>
            </w:pPr>
            <w:r w:rsidRPr="00F41034">
              <w:rPr>
                <w:bCs/>
                <w:sz w:val="18"/>
              </w:rPr>
              <w:t xml:space="preserve">Peel Senior Link has a mandatory vaccination policy for all employees </w:t>
            </w:r>
            <w:proofErr w:type="gramStart"/>
            <w:r w:rsidRPr="00F41034">
              <w:rPr>
                <w:bCs/>
                <w:sz w:val="18"/>
              </w:rPr>
              <w:t>in order to</w:t>
            </w:r>
            <w:proofErr w:type="gramEnd"/>
            <w:r w:rsidRPr="00F41034">
              <w:rPr>
                <w:bCs/>
                <w:sz w:val="18"/>
              </w:rPr>
              <w:t xml:space="preserve"> protect our clients, our staff, and the communities we work in. All job applicants will be required to declare their vaccination status during the recruitment process. As a condition of employment, all new hires must be fully vaccinated and provide proof of their vaccination. Peel Senior Link will comply with its Human Rights obligations and accommodate employees who are legally entitled to accommodation.</w:t>
            </w:r>
          </w:p>
          <w:p w14:paraId="3C6792A2" w14:textId="77777777" w:rsidR="00F41034" w:rsidRPr="00F41034" w:rsidRDefault="00F41034" w:rsidP="00F41034">
            <w:pPr>
              <w:pStyle w:val="TableParagraph"/>
              <w:spacing w:before="57"/>
              <w:ind w:right="96"/>
              <w:jc w:val="both"/>
              <w:rPr>
                <w:bCs/>
                <w:sz w:val="18"/>
              </w:rPr>
            </w:pPr>
          </w:p>
          <w:p w14:paraId="6C7112B6" w14:textId="77777777" w:rsidR="00F41034" w:rsidRPr="00F41034" w:rsidRDefault="00F41034" w:rsidP="00F41034">
            <w:pPr>
              <w:pStyle w:val="TableParagraph"/>
              <w:spacing w:before="57"/>
              <w:ind w:right="96"/>
              <w:jc w:val="both"/>
              <w:rPr>
                <w:bCs/>
                <w:sz w:val="18"/>
              </w:rPr>
            </w:pPr>
            <w:r w:rsidRPr="00F41034">
              <w:rPr>
                <w:bCs/>
                <w:sz w:val="18"/>
              </w:rPr>
              <w:t>To learn more about Peel Senior Link please visit:</w:t>
            </w:r>
          </w:p>
          <w:p w14:paraId="7BAF6A22" w14:textId="48E7C35B" w:rsidR="00267159" w:rsidRDefault="00F41034" w:rsidP="00F41034">
            <w:pPr>
              <w:pStyle w:val="TableParagraph"/>
              <w:spacing w:before="57"/>
              <w:ind w:right="96"/>
              <w:jc w:val="both"/>
              <w:rPr>
                <w:rFonts w:ascii="Symbol" w:hAnsi="Symbol"/>
                <w:sz w:val="18"/>
              </w:rPr>
            </w:pPr>
            <w:r w:rsidRPr="00F41034">
              <w:rPr>
                <w:bCs/>
                <w:sz w:val="18"/>
              </w:rPr>
              <w:t>https://peelseniorlink.com/about-us/</w:t>
            </w:r>
          </w:p>
        </w:tc>
      </w:tr>
    </w:tbl>
    <w:p w14:paraId="5588BC97" w14:textId="159F2DAD" w:rsidR="007268C4" w:rsidRDefault="007268C4">
      <w:pPr>
        <w:pStyle w:val="BodyText"/>
        <w:rPr>
          <w:rFonts w:ascii="Times New Roman"/>
        </w:rPr>
      </w:pPr>
    </w:p>
    <w:p w14:paraId="79B7C3C5" w14:textId="115B141F" w:rsidR="007268C4" w:rsidRDefault="007268C4">
      <w:pPr>
        <w:pStyle w:val="BodyText"/>
        <w:rPr>
          <w:rFonts w:ascii="Times New Roman"/>
        </w:rPr>
      </w:pPr>
    </w:p>
    <w:p w14:paraId="19DE5162" w14:textId="399B255D" w:rsidR="007268C4" w:rsidRDefault="007268C4">
      <w:pPr>
        <w:pStyle w:val="BodyText"/>
        <w:rPr>
          <w:rFonts w:ascii="Times New Roman"/>
        </w:rPr>
      </w:pPr>
    </w:p>
    <w:p w14:paraId="69B0976E" w14:textId="77777777" w:rsidR="007268C4" w:rsidRDefault="007268C4">
      <w:pPr>
        <w:pStyle w:val="BodyText"/>
        <w:spacing w:before="6"/>
        <w:rPr>
          <w:rFonts w:ascii="Times New Roman"/>
          <w:sz w:val="18"/>
        </w:rPr>
      </w:pPr>
    </w:p>
    <w:p w14:paraId="36AE476E" w14:textId="500E3FDD" w:rsidR="007268C4" w:rsidRDefault="007268C4" w:rsidP="00E97D04">
      <w:pPr>
        <w:pStyle w:val="BodyText"/>
        <w:spacing w:before="59"/>
        <w:ind w:right="335"/>
      </w:pPr>
    </w:p>
    <w:sectPr w:rsidR="007268C4">
      <w:type w:val="continuous"/>
      <w:pgSz w:w="12240" w:h="15840"/>
      <w:pgMar w:top="120" w:right="11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15D"/>
    <w:multiLevelType w:val="hybridMultilevel"/>
    <w:tmpl w:val="27240DA4"/>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 w15:restartNumberingAfterBreak="0">
    <w:nsid w:val="2FF64017"/>
    <w:multiLevelType w:val="hybridMultilevel"/>
    <w:tmpl w:val="C850460E"/>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2" w15:restartNumberingAfterBreak="0">
    <w:nsid w:val="34061AD3"/>
    <w:multiLevelType w:val="hybridMultilevel"/>
    <w:tmpl w:val="A894B90C"/>
    <w:lvl w:ilvl="0" w:tplc="73B431F0">
      <w:numFmt w:val="bullet"/>
      <w:lvlText w:val=""/>
      <w:lvlJc w:val="left"/>
      <w:pPr>
        <w:ind w:left="827" w:hanging="360"/>
      </w:pPr>
      <w:rPr>
        <w:rFonts w:hint="default"/>
        <w:w w:val="99"/>
        <w:lang w:val="en-US" w:eastAsia="en-US" w:bidi="en-US"/>
      </w:rPr>
    </w:lvl>
    <w:lvl w:ilvl="1" w:tplc="3D7877B6">
      <w:numFmt w:val="bullet"/>
      <w:lvlText w:val="•"/>
      <w:lvlJc w:val="left"/>
      <w:pPr>
        <w:ind w:left="1694" w:hanging="360"/>
      </w:pPr>
      <w:rPr>
        <w:rFonts w:hint="default"/>
        <w:lang w:val="en-US" w:eastAsia="en-US" w:bidi="en-US"/>
      </w:rPr>
    </w:lvl>
    <w:lvl w:ilvl="2" w:tplc="E744B654">
      <w:numFmt w:val="bullet"/>
      <w:lvlText w:val="•"/>
      <w:lvlJc w:val="left"/>
      <w:pPr>
        <w:ind w:left="2569" w:hanging="360"/>
      </w:pPr>
      <w:rPr>
        <w:rFonts w:hint="default"/>
        <w:lang w:val="en-US" w:eastAsia="en-US" w:bidi="en-US"/>
      </w:rPr>
    </w:lvl>
    <w:lvl w:ilvl="3" w:tplc="22A46490">
      <w:numFmt w:val="bullet"/>
      <w:lvlText w:val="•"/>
      <w:lvlJc w:val="left"/>
      <w:pPr>
        <w:ind w:left="3443" w:hanging="360"/>
      </w:pPr>
      <w:rPr>
        <w:rFonts w:hint="default"/>
        <w:lang w:val="en-US" w:eastAsia="en-US" w:bidi="en-US"/>
      </w:rPr>
    </w:lvl>
    <w:lvl w:ilvl="4" w:tplc="6E4260AC">
      <w:numFmt w:val="bullet"/>
      <w:lvlText w:val="•"/>
      <w:lvlJc w:val="left"/>
      <w:pPr>
        <w:ind w:left="4318" w:hanging="360"/>
      </w:pPr>
      <w:rPr>
        <w:rFonts w:hint="default"/>
        <w:lang w:val="en-US" w:eastAsia="en-US" w:bidi="en-US"/>
      </w:rPr>
    </w:lvl>
    <w:lvl w:ilvl="5" w:tplc="1FEADEEA">
      <w:numFmt w:val="bullet"/>
      <w:lvlText w:val="•"/>
      <w:lvlJc w:val="left"/>
      <w:pPr>
        <w:ind w:left="5193" w:hanging="360"/>
      </w:pPr>
      <w:rPr>
        <w:rFonts w:hint="default"/>
        <w:lang w:val="en-US" w:eastAsia="en-US" w:bidi="en-US"/>
      </w:rPr>
    </w:lvl>
    <w:lvl w:ilvl="6" w:tplc="661E2988">
      <w:numFmt w:val="bullet"/>
      <w:lvlText w:val="•"/>
      <w:lvlJc w:val="left"/>
      <w:pPr>
        <w:ind w:left="6067" w:hanging="360"/>
      </w:pPr>
      <w:rPr>
        <w:rFonts w:hint="default"/>
        <w:lang w:val="en-US" w:eastAsia="en-US" w:bidi="en-US"/>
      </w:rPr>
    </w:lvl>
    <w:lvl w:ilvl="7" w:tplc="ABB26878">
      <w:numFmt w:val="bullet"/>
      <w:lvlText w:val="•"/>
      <w:lvlJc w:val="left"/>
      <w:pPr>
        <w:ind w:left="6942" w:hanging="360"/>
      </w:pPr>
      <w:rPr>
        <w:rFonts w:hint="default"/>
        <w:lang w:val="en-US" w:eastAsia="en-US" w:bidi="en-US"/>
      </w:rPr>
    </w:lvl>
    <w:lvl w:ilvl="8" w:tplc="2CC4E048">
      <w:numFmt w:val="bullet"/>
      <w:lvlText w:val="•"/>
      <w:lvlJc w:val="left"/>
      <w:pPr>
        <w:ind w:left="7816" w:hanging="360"/>
      </w:pPr>
      <w:rPr>
        <w:rFonts w:hint="default"/>
        <w:lang w:val="en-US" w:eastAsia="en-US" w:bidi="en-US"/>
      </w:rPr>
    </w:lvl>
  </w:abstractNum>
  <w:abstractNum w:abstractNumId="3" w15:restartNumberingAfterBreak="0">
    <w:nsid w:val="5780142C"/>
    <w:multiLevelType w:val="hybridMultilevel"/>
    <w:tmpl w:val="4538CB8C"/>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4" w15:restartNumberingAfterBreak="0">
    <w:nsid w:val="6DD55FD7"/>
    <w:multiLevelType w:val="hybridMultilevel"/>
    <w:tmpl w:val="FEB61484"/>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num w:numId="1" w16cid:durableId="1066874938">
    <w:abstractNumId w:val="2"/>
  </w:num>
  <w:num w:numId="2" w16cid:durableId="639117205">
    <w:abstractNumId w:val="1"/>
  </w:num>
  <w:num w:numId="3" w16cid:durableId="102505729">
    <w:abstractNumId w:val="3"/>
  </w:num>
  <w:num w:numId="4" w16cid:durableId="1298800003">
    <w:abstractNumId w:val="4"/>
  </w:num>
  <w:num w:numId="5" w16cid:durableId="106930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C4"/>
    <w:rsid w:val="002349D1"/>
    <w:rsid w:val="00267159"/>
    <w:rsid w:val="002E51AF"/>
    <w:rsid w:val="00333AC1"/>
    <w:rsid w:val="00444E94"/>
    <w:rsid w:val="004D3783"/>
    <w:rsid w:val="005069AC"/>
    <w:rsid w:val="006C25E6"/>
    <w:rsid w:val="007268C4"/>
    <w:rsid w:val="008C1991"/>
    <w:rsid w:val="00970CAA"/>
    <w:rsid w:val="00A66F22"/>
    <w:rsid w:val="00C72A56"/>
    <w:rsid w:val="00E97D04"/>
    <w:rsid w:val="00EE225D"/>
    <w:rsid w:val="00F410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27F"/>
  <w15:docId w15:val="{ABAE7608-35FB-4682-8990-EC8535B5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https://d2zp5xs5cp8zlg.cloudfront.net/image-20038-80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Brown</dc:creator>
  <cp:lastModifiedBy>Althea Alli</cp:lastModifiedBy>
  <cp:revision>4</cp:revision>
  <dcterms:created xsi:type="dcterms:W3CDTF">2023-01-13T20:33:00Z</dcterms:created>
  <dcterms:modified xsi:type="dcterms:W3CDTF">2023-01-13T20:55:00Z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2016</vt:lpwstr>
  </property>
  <property fmtid="{D5CDD505-2E9C-101B-9397-08002B2CF9AE}" pid="4" name="LastSaved">
    <vt:filetime>2022-12-12T00:00:00Z</vt:filetime>
  </property>
</Properties>
</file>